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5405BD" w:rsidRPr="00F614E9" w:rsidTr="003C164D">
        <w:trPr>
          <w:trHeight w:val="567"/>
          <w:jc w:val="center"/>
        </w:trPr>
        <w:tc>
          <w:tcPr>
            <w:tcW w:w="96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2E96" w:rsidRPr="00F614E9" w:rsidRDefault="005315F8" w:rsidP="00AD2E96">
            <w:pPr>
              <w:widowControl w:val="0"/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F614E9">
              <w:rPr>
                <w:rFonts w:cs="Calibri"/>
                <w:b/>
                <w:i/>
                <w:sz w:val="20"/>
                <w:szCs w:val="20"/>
              </w:rPr>
              <w:t>Załącznik nr 2</w:t>
            </w:r>
          </w:p>
          <w:p w:rsidR="00175DC9" w:rsidRPr="00F614E9" w:rsidRDefault="00175DC9" w:rsidP="00175DC9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F614E9">
              <w:rPr>
                <w:rFonts w:cs="Calibri"/>
                <w:i/>
                <w:sz w:val="20"/>
                <w:szCs w:val="20"/>
              </w:rPr>
              <w:t xml:space="preserve">do Regulaminu rekrutacji </w:t>
            </w:r>
            <w:r w:rsidR="00DE7757">
              <w:rPr>
                <w:rFonts w:cs="Calibri"/>
                <w:i/>
                <w:sz w:val="20"/>
                <w:szCs w:val="20"/>
              </w:rPr>
              <w:t xml:space="preserve">nauczycieli </w:t>
            </w:r>
            <w:r w:rsidRPr="00ED1DBC">
              <w:rPr>
                <w:rFonts w:cs="Calibri"/>
                <w:i/>
                <w:sz w:val="20"/>
                <w:szCs w:val="20"/>
              </w:rPr>
              <w:t xml:space="preserve">w Projekcie </w:t>
            </w:r>
            <w:r w:rsidR="005D3E24" w:rsidRPr="00ED1DBC">
              <w:rPr>
                <w:rFonts w:cs="Calibri"/>
                <w:i/>
                <w:iCs/>
                <w:sz w:val="20"/>
                <w:szCs w:val="20"/>
              </w:rPr>
              <w:t>„Kieruj się na wiedzę - wsparcie kształcenia zawodowego w Zespole Szkół Ekonomiczno-Usługowych w Żychlinie</w:t>
            </w:r>
            <w:r w:rsidR="005D3E24" w:rsidRPr="00ED1DBC">
              <w:rPr>
                <w:rFonts w:cs="Calibri"/>
                <w:i/>
                <w:iCs/>
              </w:rPr>
              <w:t>”</w:t>
            </w:r>
          </w:p>
          <w:p w:rsidR="00AD2E96" w:rsidRPr="00F614E9" w:rsidRDefault="00AD2E96" w:rsidP="00AD2E96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405BD" w:rsidRPr="00F614E9" w:rsidRDefault="00AD2E96" w:rsidP="00E253C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614E9">
              <w:rPr>
                <w:rFonts w:cs="Calibri"/>
                <w:b/>
                <w:sz w:val="24"/>
                <w:szCs w:val="24"/>
              </w:rPr>
              <w:t>Formularz rekrutacyjny dla uczestników projektu</w:t>
            </w:r>
          </w:p>
          <w:p w:rsidR="00AD2E96" w:rsidRPr="00F614E9" w:rsidRDefault="00AD2E96" w:rsidP="00AD2E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E0EEC" w:rsidRPr="00F614E9" w:rsidTr="00AD2E96">
        <w:trPr>
          <w:trHeight w:val="567"/>
          <w:jc w:val="center"/>
        </w:trPr>
        <w:tc>
          <w:tcPr>
            <w:tcW w:w="96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EEC" w:rsidRDefault="001E0EEC" w:rsidP="005A74D8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EB67EE">
              <w:rPr>
                <w:rFonts w:cs="Arial"/>
                <w:b/>
                <w:sz w:val="24"/>
                <w:szCs w:val="24"/>
              </w:rPr>
              <w:t>Nazwa projektodawcy: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EB67EE">
              <w:rPr>
                <w:rFonts w:cs="Arial"/>
                <w:sz w:val="24"/>
                <w:szCs w:val="24"/>
              </w:rPr>
              <w:t>Powiat Koniński</w:t>
            </w:r>
          </w:p>
          <w:p w:rsidR="001E0EEC" w:rsidRPr="00EB67EE" w:rsidRDefault="001E0EEC" w:rsidP="005A74D8">
            <w:pPr>
              <w:spacing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514182">
              <w:rPr>
                <w:rFonts w:cs="Arial"/>
                <w:b/>
                <w:sz w:val="24"/>
                <w:szCs w:val="24"/>
              </w:rPr>
              <w:t>Realizator:</w:t>
            </w:r>
            <w:r>
              <w:rPr>
                <w:rFonts w:cs="Arial"/>
                <w:sz w:val="24"/>
                <w:szCs w:val="24"/>
              </w:rPr>
              <w:t xml:space="preserve"> Zespół Szkół Ekonomiczno-Usługowych im. Fryderyka Chopina w Żychlinie</w:t>
            </w:r>
          </w:p>
        </w:tc>
      </w:tr>
      <w:tr w:rsidR="001E0EEC" w:rsidRPr="00F614E9" w:rsidTr="003C164D">
        <w:trPr>
          <w:trHeight w:val="567"/>
          <w:jc w:val="center"/>
        </w:trPr>
        <w:tc>
          <w:tcPr>
            <w:tcW w:w="96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0EEC" w:rsidRPr="00514182" w:rsidRDefault="001E0EEC" w:rsidP="005A74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67EE">
              <w:rPr>
                <w:rFonts w:cs="Arial"/>
                <w:b/>
                <w:sz w:val="24"/>
                <w:szCs w:val="24"/>
              </w:rPr>
              <w:t xml:space="preserve">Tytuł projektu: </w:t>
            </w:r>
            <w:r w:rsidRPr="00ED1DBC">
              <w:rPr>
                <w:rFonts w:cs="Calibri"/>
                <w:sz w:val="24"/>
                <w:szCs w:val="24"/>
              </w:rPr>
              <w:t>„</w:t>
            </w:r>
            <w:r w:rsidR="005D3E24" w:rsidRPr="00ED1DBC">
              <w:rPr>
                <w:rFonts w:cs="Calibri"/>
                <w:i/>
                <w:iCs/>
                <w:sz w:val="24"/>
                <w:szCs w:val="24"/>
              </w:rPr>
              <w:t>Kieruj się na wiedzę - wsparcie kształcenia zawodowego w Zespole Szkół Ekonomiczno-Usługowych w Żychlinie”</w:t>
            </w:r>
          </w:p>
        </w:tc>
      </w:tr>
      <w:tr w:rsidR="001E0EEC" w:rsidRPr="00F614E9" w:rsidTr="00AD2E96">
        <w:trPr>
          <w:trHeight w:val="567"/>
          <w:jc w:val="center"/>
        </w:trPr>
        <w:tc>
          <w:tcPr>
            <w:tcW w:w="96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EEC" w:rsidRPr="00F614E9" w:rsidRDefault="001E0EEC" w:rsidP="0077620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1E0EEC" w:rsidRPr="00F614E9" w:rsidRDefault="001E0EEC" w:rsidP="0077620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E0EEC" w:rsidRPr="00F614E9" w:rsidTr="005B1248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614E9">
              <w:rPr>
                <w:rFonts w:cs="Calibri"/>
                <w:b/>
                <w:sz w:val="28"/>
                <w:szCs w:val="28"/>
              </w:rPr>
              <w:t>Dane  uczestnika</w:t>
            </w:r>
          </w:p>
        </w:tc>
      </w:tr>
      <w:tr w:rsidR="001E0EEC" w:rsidRPr="00F614E9" w:rsidTr="0016189F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Imię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C74012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Nazwisko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PESEL</w:t>
            </w:r>
          </w:p>
        </w:tc>
        <w:tc>
          <w:tcPr>
            <w:tcW w:w="604" w:type="dxa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4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4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4" w:type="dxa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4" w:type="dxa"/>
            <w:gridSpan w:val="3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5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4" w:type="dxa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4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4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23" w:type="dxa"/>
            <w:gridSpan w:val="3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6" w:type="dxa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23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zaznaczyć X w przypadku braku numeru PESEL</w:t>
            </w:r>
          </w:p>
        </w:tc>
      </w:tr>
      <w:tr w:rsidR="001E0EEC" w:rsidRPr="00F614E9" w:rsidTr="0016189F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Wykształcenie</w:t>
            </w:r>
          </w:p>
          <w:p w:rsidR="001E0EEC" w:rsidRPr="00F614E9" w:rsidRDefault="001E0EEC" w:rsidP="00CE60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614E9">
              <w:rPr>
                <w:rFonts w:cs="Calibri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877" w:type="dxa"/>
            <w:gridSpan w:val="18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 xml:space="preserve">ISCED 5-8 Wyższe </w:t>
            </w:r>
          </w:p>
        </w:tc>
        <w:tc>
          <w:tcPr>
            <w:tcW w:w="769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3007" w:type="dxa"/>
            <w:gridSpan w:val="4"/>
            <w:vMerge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 xml:space="preserve">ISCED 4 Policealne </w:t>
            </w:r>
          </w:p>
        </w:tc>
        <w:tc>
          <w:tcPr>
            <w:tcW w:w="769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3007" w:type="dxa"/>
            <w:gridSpan w:val="4"/>
            <w:vMerge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1E0EEC" w:rsidRPr="00F614E9" w:rsidRDefault="001E0EEC" w:rsidP="00EE21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ISCED 3 Ponadgminazjalne (liceum, technikum, szkoła zawodowa)</w:t>
            </w:r>
          </w:p>
        </w:tc>
        <w:tc>
          <w:tcPr>
            <w:tcW w:w="769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3007" w:type="dxa"/>
            <w:gridSpan w:val="4"/>
            <w:vMerge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 xml:space="preserve">ISCED 2 Gimnazjalne </w:t>
            </w:r>
          </w:p>
        </w:tc>
        <w:tc>
          <w:tcPr>
            <w:tcW w:w="769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3007" w:type="dxa"/>
            <w:gridSpan w:val="4"/>
            <w:vMerge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 xml:space="preserve">ISCED 1 Podstawowe </w:t>
            </w:r>
          </w:p>
        </w:tc>
        <w:tc>
          <w:tcPr>
            <w:tcW w:w="769" w:type="dxa"/>
            <w:gridSpan w:val="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77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614E9">
              <w:rPr>
                <w:rFonts w:cs="Calibri"/>
                <w:b/>
                <w:sz w:val="28"/>
                <w:szCs w:val="28"/>
              </w:rPr>
              <w:t>Dane kontaktowe uczestnika</w:t>
            </w:r>
          </w:p>
        </w:tc>
      </w:tr>
      <w:tr w:rsidR="001E0EEC" w:rsidRPr="00F614E9" w:rsidTr="005B1248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Województwo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</w:tr>
      <w:tr w:rsidR="001E0EEC" w:rsidRPr="00F614E9" w:rsidTr="005B1248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Powiat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Gmina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Miejscowość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Ulica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Nr budynku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Nr lokalu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Kod pocztowy</w:t>
            </w:r>
          </w:p>
        </w:tc>
        <w:tc>
          <w:tcPr>
            <w:tcW w:w="6646" w:type="dxa"/>
            <w:gridSpan w:val="20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Adres e-mail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E0EEC" w:rsidRPr="00F614E9" w:rsidRDefault="001E0EEC" w:rsidP="005D5923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614E9">
              <w:rPr>
                <w:rFonts w:cs="Calibri"/>
                <w:b/>
                <w:sz w:val="28"/>
                <w:szCs w:val="28"/>
              </w:rPr>
              <w:t>Status uczestnika na rynku pracy w chwili przystąpienia do projektu</w:t>
            </w:r>
          </w:p>
          <w:p w:rsidR="001E0EEC" w:rsidRPr="00F614E9" w:rsidRDefault="001E0EEC" w:rsidP="0003502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E0EEC" w:rsidRPr="00F614E9" w:rsidTr="00687DAB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Bezrobotny zarejestrowany w powiatowym urzędzie pracy</w:t>
            </w:r>
          </w:p>
          <w:p w:rsidR="001E0EEC" w:rsidRPr="00F614E9" w:rsidRDefault="001E0EEC" w:rsidP="00790C7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E0EEC" w:rsidRPr="00F614E9" w:rsidRDefault="001E0EEC" w:rsidP="00790C7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614E9">
              <w:rPr>
                <w:rFonts w:cs="Calibri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x</w:t>
            </w:r>
          </w:p>
        </w:tc>
      </w:tr>
      <w:tr w:rsidR="001E0EEC" w:rsidRPr="00F614E9" w:rsidTr="00687DAB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Bezrobotny niezarejestrowany w powiatowym urzędzie pracy</w:t>
            </w:r>
          </w:p>
          <w:p w:rsidR="001E0EEC" w:rsidRPr="00F614E9" w:rsidRDefault="001E0EEC" w:rsidP="00790C7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E0EEC" w:rsidRPr="00F614E9" w:rsidRDefault="001E0EEC" w:rsidP="000726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614E9">
              <w:rPr>
                <w:rFonts w:cs="Calibri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x</w:t>
            </w:r>
          </w:p>
        </w:tc>
      </w:tr>
      <w:tr w:rsidR="001E0EEC" w:rsidRPr="00F614E9" w:rsidTr="00687DAB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W tym długotrwale bezrobotny</w:t>
            </w:r>
          </w:p>
          <w:p w:rsidR="001E0EEC" w:rsidRPr="00F614E9" w:rsidRDefault="001E0EEC" w:rsidP="00790C7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E0EEC" w:rsidRPr="00F614E9" w:rsidRDefault="001E0EEC" w:rsidP="00790C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614E9">
              <w:rPr>
                <w:rFonts w:eastAsia="Times New Roman" w:cs="Calibri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:rsidR="001E0EEC" w:rsidRPr="00F614E9" w:rsidRDefault="001E0EEC" w:rsidP="00790C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614E9">
              <w:rPr>
                <w:rFonts w:eastAsia="Times New Roman" w:cs="Calibri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:rsidR="001E0EEC" w:rsidRPr="00F614E9" w:rsidRDefault="001E0EEC" w:rsidP="00790C7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614E9">
              <w:rPr>
                <w:rFonts w:eastAsia="Times New Roman" w:cs="Calibri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x</w:t>
            </w:r>
          </w:p>
        </w:tc>
      </w:tr>
      <w:tr w:rsidR="001E0EEC" w:rsidRPr="00F614E9" w:rsidTr="00687DAB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Bierny zawodowo</w:t>
            </w:r>
          </w:p>
          <w:p w:rsidR="001E0EEC" w:rsidRPr="00F614E9" w:rsidRDefault="001E0EEC" w:rsidP="00A62D76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E0EEC" w:rsidRPr="00F614E9" w:rsidRDefault="001E0EEC" w:rsidP="000726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614E9">
              <w:rPr>
                <w:rFonts w:cs="Calibri"/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x</w:t>
            </w:r>
          </w:p>
        </w:tc>
      </w:tr>
      <w:tr w:rsidR="001E0EEC" w:rsidRPr="00F614E9" w:rsidTr="00687DAB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0EEC" w:rsidRPr="00F614E9" w:rsidTr="00687DAB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1E0EEC" w:rsidRPr="00F614E9" w:rsidRDefault="001E0EEC" w:rsidP="00A62D76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0EEC" w:rsidRPr="00F614E9" w:rsidTr="00687DAB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Osobą pracująca (niezależnie od rodzaju umowy)</w:t>
            </w:r>
          </w:p>
          <w:p w:rsidR="001E0EEC" w:rsidRPr="00F614E9" w:rsidRDefault="001E0EEC" w:rsidP="00790C7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E0EEC" w:rsidRPr="00F614E9" w:rsidRDefault="001E0EEC" w:rsidP="00790C7D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1E0EEC" w:rsidRPr="00F614E9" w:rsidRDefault="001E0EEC" w:rsidP="00790C7D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E0EEC" w:rsidRPr="00F614E9" w:rsidRDefault="001E0EEC" w:rsidP="0026536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0EEC" w:rsidRPr="00F614E9" w:rsidTr="0016189F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inne</w:t>
            </w:r>
          </w:p>
        </w:tc>
        <w:tc>
          <w:tcPr>
            <w:tcW w:w="3826" w:type="dxa"/>
            <w:gridSpan w:val="12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1E0EEC" w:rsidRPr="00F614E9" w:rsidRDefault="001E0EEC" w:rsidP="00797206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 xml:space="preserve">Zatrudniony w: </w:t>
            </w:r>
          </w:p>
          <w:p w:rsidR="001E0EEC" w:rsidRPr="00F614E9" w:rsidRDefault="001E0EEC" w:rsidP="00CE6058">
            <w:pPr>
              <w:spacing w:after="0" w:line="240" w:lineRule="auto"/>
              <w:rPr>
                <w:rFonts w:cs="Calibri"/>
                <w:b/>
              </w:rPr>
            </w:pPr>
          </w:p>
          <w:p w:rsidR="001E0EEC" w:rsidRPr="00F614E9" w:rsidRDefault="001E0EEC" w:rsidP="00CE6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614E9">
              <w:rPr>
                <w:rFonts w:cs="Calibri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vAlign w:val="center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E0EEC" w:rsidRPr="00F614E9" w:rsidTr="005B1248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1E0EEC" w:rsidRPr="00F614E9" w:rsidRDefault="001E0EEC" w:rsidP="00072688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Wykonywany zawód:</w:t>
            </w:r>
          </w:p>
          <w:p w:rsidR="001E0EEC" w:rsidRPr="00F614E9" w:rsidRDefault="001E0EEC" w:rsidP="00CE605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DE7757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lastRenderedPageBreak/>
              <w:t>Kluczowy pracownik instytucji pomocy i integracji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16189F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  <w:r w:rsidRPr="00F614E9">
              <w:rPr>
                <w:rFonts w:cs="Calibri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1E0EEC" w:rsidRPr="00F614E9" w:rsidRDefault="001E0EEC" w:rsidP="00CE6058">
            <w:pPr>
              <w:spacing w:after="0" w:line="240" w:lineRule="auto"/>
              <w:rPr>
                <w:rFonts w:cs="Calibri"/>
              </w:rPr>
            </w:pPr>
          </w:p>
        </w:tc>
      </w:tr>
      <w:tr w:rsidR="001E0EEC" w:rsidRPr="00F614E9" w:rsidTr="005B1248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1E0EEC" w:rsidRPr="00F614E9" w:rsidRDefault="001E0EEC" w:rsidP="00687DA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614E9">
              <w:rPr>
                <w:rFonts w:cs="Calibri"/>
                <w:b/>
                <w:sz w:val="28"/>
                <w:szCs w:val="28"/>
              </w:rPr>
              <w:t>Status uczestnika projektu w chwili przystąpienia do projektu</w:t>
            </w:r>
          </w:p>
          <w:p w:rsidR="001E0EEC" w:rsidRPr="00F614E9" w:rsidRDefault="001E0EEC" w:rsidP="00687DA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1E0EEC" w:rsidRPr="00F614E9" w:rsidRDefault="001E0EEC" w:rsidP="00E65666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1E0EEC" w:rsidRPr="00F614E9" w:rsidTr="005B1248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1E0EEC" w:rsidRPr="00F614E9" w:rsidRDefault="001E0EEC" w:rsidP="004F77E0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Osoba, należąca do mniejszości narodowej lub etnicznej, migrant, osoba obcego pochodzenia</w:t>
            </w:r>
          </w:p>
          <w:p w:rsidR="001E0EEC" w:rsidRPr="00F614E9" w:rsidRDefault="001E0EEC" w:rsidP="004F77E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E0EEC" w:rsidRPr="00F614E9" w:rsidRDefault="001E0EEC" w:rsidP="00E723E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F614E9">
              <w:rPr>
                <w:rFonts w:cs="Calibri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1E0EEC" w:rsidRPr="00F614E9" w:rsidTr="0016189F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0EEC" w:rsidRPr="00F614E9" w:rsidTr="005B1248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1E0EEC" w:rsidRPr="00F614E9" w:rsidRDefault="001E0EEC" w:rsidP="004F77E0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Osoba bezdomna lub dotknięta wykluczeniem z dostępu do mieszkań</w:t>
            </w:r>
          </w:p>
          <w:p w:rsidR="001E0EEC" w:rsidRPr="00F614E9" w:rsidRDefault="001E0EEC" w:rsidP="004F77E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E0EEC" w:rsidRPr="00F614E9" w:rsidRDefault="001E0EEC" w:rsidP="00E723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614E9">
              <w:rPr>
                <w:rFonts w:cs="Calibri"/>
                <w:sz w:val="16"/>
                <w:szCs w:val="16"/>
              </w:rPr>
              <w:t>1. Bez dachu nad głową (osoby żyjące w surowych i alarmujących warunkach)</w:t>
            </w:r>
          </w:p>
          <w:p w:rsidR="001E0EEC" w:rsidRPr="00F614E9" w:rsidRDefault="001E0EEC" w:rsidP="00E723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614E9">
              <w:rPr>
                <w:rFonts w:cs="Calibri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1E0EEC" w:rsidRPr="00F614E9" w:rsidRDefault="001E0EEC" w:rsidP="00E723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614E9">
              <w:rPr>
                <w:rFonts w:cs="Calibri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1E0EEC" w:rsidRPr="00F614E9" w:rsidRDefault="001E0EEC" w:rsidP="00E723E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F614E9">
              <w:rPr>
                <w:rFonts w:cs="Calibri"/>
                <w:sz w:val="16"/>
                <w:szCs w:val="16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</w:tr>
      <w:tr w:rsidR="001E0EEC" w:rsidRPr="00F614E9" w:rsidTr="0016189F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1E0EEC" w:rsidRPr="00F614E9" w:rsidRDefault="001E0EEC" w:rsidP="00CE60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E0EEC" w:rsidRPr="00F614E9" w:rsidTr="005B1248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</w:tcPr>
          <w:p w:rsidR="001E0EEC" w:rsidRPr="00F614E9" w:rsidRDefault="001E0EEC" w:rsidP="004F77E0">
            <w:pPr>
              <w:spacing w:after="0" w:line="240" w:lineRule="auto"/>
              <w:rPr>
                <w:rFonts w:cs="Calibri"/>
                <w:b/>
              </w:rPr>
            </w:pPr>
            <w:r w:rsidRPr="00F614E9">
              <w:rPr>
                <w:rFonts w:cs="Calibri"/>
                <w:b/>
              </w:rPr>
              <w:t>Osoba z niepełnosprawnościami</w:t>
            </w:r>
          </w:p>
          <w:p w:rsidR="001E0EEC" w:rsidRPr="00F614E9" w:rsidRDefault="001E0EEC" w:rsidP="004F77E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E0EEC" w:rsidRPr="00DE7757" w:rsidRDefault="001E0EEC" w:rsidP="00DE77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E7757">
              <w:rPr>
                <w:rFonts w:ascii="Calibri" w:hAnsi="Calibri" w:cs="Calibri"/>
                <w:sz w:val="16"/>
                <w:szCs w:val="16"/>
              </w:rPr>
              <w:t xml:space="preserve">Potwierdzeniem statusu osoby z niepełnosprawnością jest w szczególności: </w:t>
            </w:r>
          </w:p>
          <w:p w:rsidR="001E0EEC" w:rsidRPr="00DE7757" w:rsidRDefault="001E0EEC" w:rsidP="00DE77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E7757">
              <w:rPr>
                <w:rFonts w:ascii="Calibri" w:hAnsi="Calibri" w:cs="Calibri"/>
                <w:sz w:val="16"/>
                <w:szCs w:val="16"/>
              </w:rPr>
              <w:t xml:space="preserve">- orzeczenie o stopniu niepełnosprawności lekkim, umiarkowanym i znacznym, </w:t>
            </w:r>
          </w:p>
          <w:p w:rsidR="001E0EEC" w:rsidRPr="00DE7757" w:rsidRDefault="001E0EEC" w:rsidP="00DE77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E7757">
              <w:rPr>
                <w:rFonts w:ascii="Calibri" w:hAnsi="Calibri" w:cs="Calibri"/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:rsidR="001E0EEC" w:rsidRPr="00DE7757" w:rsidRDefault="001E0EEC" w:rsidP="00DE77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E7757">
              <w:rPr>
                <w:rFonts w:ascii="Calibri" w:hAnsi="Calibri" w:cs="Calibri"/>
                <w:sz w:val="16"/>
                <w:szCs w:val="16"/>
              </w:rPr>
              <w:t xml:space="preserve">- orzeczenie o niezdolności do pracy, </w:t>
            </w:r>
          </w:p>
          <w:p w:rsidR="001E0EEC" w:rsidRPr="00DE7757" w:rsidRDefault="001E0EEC" w:rsidP="00DE77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E7757">
              <w:rPr>
                <w:rFonts w:ascii="Calibri" w:hAnsi="Calibri" w:cs="Calibri"/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:rsidR="001E0EEC" w:rsidRPr="00DE7757" w:rsidRDefault="001E0EEC" w:rsidP="00DE77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E7757">
              <w:rPr>
                <w:rFonts w:ascii="Calibri" w:hAnsi="Calibri" w:cs="Calibri"/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:rsidR="001E0EEC" w:rsidRPr="00DE7757" w:rsidRDefault="001E0EEC" w:rsidP="00DE77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DE7757">
              <w:rPr>
                <w:rFonts w:ascii="Calibri" w:hAnsi="Calibri" w:cs="Calibri"/>
                <w:sz w:val="16"/>
                <w:szCs w:val="16"/>
              </w:rPr>
              <w:t xml:space="preserve">- inne równoważne orzeczenia (KRUS, służby mundurowe itd.), </w:t>
            </w:r>
          </w:p>
          <w:p w:rsidR="001E0EEC" w:rsidRPr="00F614E9" w:rsidRDefault="001E0EEC" w:rsidP="00DE7757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E7757">
              <w:rPr>
                <w:rFonts w:cs="Calibri"/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</w:p>
        </w:tc>
      </w:tr>
      <w:tr w:rsidR="001E0EEC" w:rsidRPr="00F614E9" w:rsidTr="0016189F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E0EEC" w:rsidRPr="00F614E9" w:rsidTr="005B1248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1E0EEC" w:rsidRPr="00DE7757" w:rsidRDefault="001E0EEC" w:rsidP="00DE7757">
            <w:pPr>
              <w:spacing w:after="0" w:line="240" w:lineRule="auto"/>
              <w:rPr>
                <w:rFonts w:cs="Calibri"/>
                <w:b/>
              </w:rPr>
            </w:pPr>
            <w:r w:rsidRPr="00DE7757">
              <w:rPr>
                <w:rFonts w:cs="Calibri"/>
                <w:b/>
              </w:rPr>
              <w:t>Osoba w innej niekorzystnej sytuacji społecznej</w:t>
            </w:r>
          </w:p>
          <w:p w:rsidR="001E0EEC" w:rsidRPr="00DE7757" w:rsidRDefault="001E0EEC" w:rsidP="00DE7757">
            <w:pPr>
              <w:spacing w:after="0" w:line="240" w:lineRule="auto"/>
              <w:rPr>
                <w:rFonts w:cs="Calibri"/>
                <w:b/>
                <w:sz w:val="18"/>
              </w:rPr>
            </w:pPr>
          </w:p>
          <w:p w:rsidR="001E0EEC" w:rsidRPr="00DE7757" w:rsidRDefault="001E0EEC" w:rsidP="00DE7757">
            <w:pPr>
              <w:spacing w:after="0" w:line="240" w:lineRule="auto"/>
              <w:rPr>
                <w:rFonts w:cs="Calibri"/>
                <w:sz w:val="16"/>
              </w:rPr>
            </w:pPr>
            <w:r w:rsidRPr="00DE7757">
              <w:rPr>
                <w:rFonts w:cs="Calibri"/>
                <w:sz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1E0EEC" w:rsidRPr="00F614E9" w:rsidRDefault="001E0EEC" w:rsidP="00DE775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E7757">
              <w:rPr>
                <w:rFonts w:cs="Calibri"/>
                <w:sz w:val="16"/>
              </w:rPr>
              <w:t>(Odmowa podania informacji dotyczy tylko danych wrażliwych tj.: stanu zdrowia)</w:t>
            </w:r>
          </w:p>
        </w:tc>
      </w:tr>
      <w:tr w:rsidR="001E0EEC" w:rsidRPr="00F614E9" w:rsidTr="0016189F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  <w:r w:rsidRPr="00F614E9">
              <w:rPr>
                <w:rFonts w:cs="Calibri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1E0EEC" w:rsidRPr="00F614E9" w:rsidRDefault="001E0EEC" w:rsidP="00E723E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87DAB" w:rsidRPr="00F614E9" w:rsidRDefault="001E0EEC" w:rsidP="00DE7757">
      <w:pPr>
        <w:spacing w:after="0"/>
        <w:rPr>
          <w:rFonts w:cs="Calibri"/>
        </w:rPr>
      </w:pPr>
      <w:r>
        <w:rPr>
          <w:rFonts w:cs="Calibri"/>
        </w:rPr>
        <w:t xml:space="preserve">   </w:t>
      </w:r>
    </w:p>
    <w:p w:rsidR="00687DAB" w:rsidRPr="00F614E9" w:rsidRDefault="00687DAB" w:rsidP="00DE7757">
      <w:pPr>
        <w:spacing w:after="0" w:line="240" w:lineRule="auto"/>
        <w:rPr>
          <w:rFonts w:cs="Calibri"/>
        </w:rPr>
      </w:pPr>
      <w:r w:rsidRPr="00F614E9">
        <w:rPr>
          <w:rFonts w:cs="Calibri"/>
        </w:rPr>
        <w:t>Potwierdzam poprawność i aktualność przedstawionych danych</w:t>
      </w:r>
    </w:p>
    <w:p w:rsidR="00DE7757" w:rsidRPr="00F614E9" w:rsidRDefault="00687DAB" w:rsidP="00687DAB">
      <w:pPr>
        <w:spacing w:after="0" w:line="240" w:lineRule="auto"/>
        <w:rPr>
          <w:rFonts w:cs="Calibri"/>
        </w:rPr>
      </w:pPr>
      <w:r w:rsidRPr="00F614E9">
        <w:rPr>
          <w:rFonts w:cs="Calibri"/>
        </w:rPr>
        <w:t>(należy wypełnić w dniu przystąpienia do projektu)</w:t>
      </w:r>
    </w:p>
    <w:p w:rsidR="00687DAB" w:rsidRPr="00F614E9" w:rsidRDefault="00687DAB" w:rsidP="00687DAB">
      <w:pPr>
        <w:spacing w:after="0" w:line="240" w:lineRule="auto"/>
        <w:rPr>
          <w:rFonts w:cs="Calibri"/>
        </w:rPr>
      </w:pPr>
    </w:p>
    <w:p w:rsidR="00687DAB" w:rsidRPr="00F614E9" w:rsidRDefault="00BC57A5">
      <w:pPr>
        <w:rPr>
          <w:rFonts w:cs="Calibri"/>
        </w:rPr>
      </w:pPr>
      <w:r w:rsidRPr="00F614E9">
        <w:rPr>
          <w:rFonts w:cs="Calibri"/>
        </w:rPr>
        <w:t xml:space="preserve">   </w:t>
      </w:r>
      <w:r w:rsidR="00687DAB" w:rsidRPr="00F614E9">
        <w:rPr>
          <w:rFonts w:cs="Calibri"/>
        </w:rPr>
        <w:t>___________________</w:t>
      </w:r>
      <w:r w:rsidR="00687DAB" w:rsidRPr="00F614E9">
        <w:rPr>
          <w:rFonts w:cs="Calibri"/>
        </w:rPr>
        <w:tab/>
      </w:r>
      <w:r w:rsidR="00687DAB" w:rsidRPr="00F614E9">
        <w:rPr>
          <w:rFonts w:cs="Calibri"/>
        </w:rPr>
        <w:tab/>
      </w:r>
      <w:r w:rsidR="00687DAB" w:rsidRPr="00F614E9">
        <w:rPr>
          <w:rFonts w:cs="Calibri"/>
        </w:rPr>
        <w:tab/>
        <w:t>_____________________________________</w:t>
      </w:r>
    </w:p>
    <w:p w:rsidR="00687DAB" w:rsidRPr="00F614E9" w:rsidRDefault="00EF3E52" w:rsidP="00DE7757">
      <w:pPr>
        <w:ind w:firstLine="708"/>
        <w:rPr>
          <w:rFonts w:cs="Calibri"/>
        </w:rPr>
      </w:pPr>
      <w:r w:rsidRPr="00F614E9">
        <w:rPr>
          <w:rFonts w:cs="Calibri"/>
        </w:rPr>
        <w:t>Data</w:t>
      </w:r>
      <w:r w:rsidRPr="00F614E9">
        <w:rPr>
          <w:rFonts w:cs="Calibri"/>
        </w:rPr>
        <w:tab/>
      </w:r>
      <w:r w:rsidRPr="00F614E9">
        <w:rPr>
          <w:rFonts w:cs="Calibri"/>
        </w:rPr>
        <w:tab/>
      </w:r>
      <w:r w:rsidRPr="00F614E9">
        <w:rPr>
          <w:rFonts w:cs="Calibri"/>
        </w:rPr>
        <w:tab/>
      </w:r>
      <w:r w:rsidRPr="00F614E9">
        <w:rPr>
          <w:rFonts w:cs="Calibri"/>
        </w:rPr>
        <w:tab/>
      </w:r>
      <w:r w:rsidR="00DE7757">
        <w:rPr>
          <w:rFonts w:cs="Calibri"/>
        </w:rPr>
        <w:tab/>
      </w:r>
      <w:r w:rsidR="00DE7757">
        <w:rPr>
          <w:rFonts w:cs="Calibri"/>
        </w:rPr>
        <w:tab/>
      </w:r>
      <w:r w:rsidR="00DE7757">
        <w:rPr>
          <w:rFonts w:cs="Calibri"/>
        </w:rPr>
        <w:tab/>
      </w:r>
      <w:r w:rsidR="00687DAB" w:rsidRPr="00F614E9">
        <w:rPr>
          <w:rFonts w:cs="Calibri"/>
        </w:rPr>
        <w:t>Podpis</w:t>
      </w:r>
    </w:p>
    <w:sectPr w:rsidR="00687DAB" w:rsidRPr="00F614E9" w:rsidSect="00BB3687">
      <w:headerReference w:type="default" r:id="rId6"/>
      <w:pgSz w:w="11906" w:h="16838"/>
      <w:pgMar w:top="78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19" w:rsidRDefault="00824319" w:rsidP="00940A58">
      <w:pPr>
        <w:spacing w:after="0" w:line="240" w:lineRule="auto"/>
      </w:pPr>
      <w:r>
        <w:separator/>
      </w:r>
    </w:p>
  </w:endnote>
  <w:endnote w:type="continuationSeparator" w:id="1">
    <w:p w:rsidR="00824319" w:rsidRDefault="00824319" w:rsidP="009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19" w:rsidRDefault="00824319" w:rsidP="00940A58">
      <w:pPr>
        <w:spacing w:after="0" w:line="240" w:lineRule="auto"/>
      </w:pPr>
      <w:r>
        <w:separator/>
      </w:r>
    </w:p>
  </w:footnote>
  <w:footnote w:type="continuationSeparator" w:id="1">
    <w:p w:rsidR="00824319" w:rsidRDefault="00824319" w:rsidP="0094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2C" w:rsidRDefault="00C31435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6CFD" w:rsidRPr="00D16CFD" w:rsidRDefault="00D16CFD" w:rsidP="00D16CFD">
    <w:pPr>
      <w:widowControl w:val="0"/>
      <w:spacing w:after="0" w:line="240" w:lineRule="auto"/>
      <w:jc w:val="both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CA"/>
    <w:rsid w:val="0003502C"/>
    <w:rsid w:val="00042CC3"/>
    <w:rsid w:val="000441A0"/>
    <w:rsid w:val="00072688"/>
    <w:rsid w:val="000D7FF0"/>
    <w:rsid w:val="000E49F2"/>
    <w:rsid w:val="001113ED"/>
    <w:rsid w:val="0013028A"/>
    <w:rsid w:val="001519DC"/>
    <w:rsid w:val="0016189F"/>
    <w:rsid w:val="00175DC9"/>
    <w:rsid w:val="001B11F8"/>
    <w:rsid w:val="001E0EEC"/>
    <w:rsid w:val="00241E3C"/>
    <w:rsid w:val="00265362"/>
    <w:rsid w:val="002A28F9"/>
    <w:rsid w:val="002D7608"/>
    <w:rsid w:val="003268F7"/>
    <w:rsid w:val="003609A2"/>
    <w:rsid w:val="0036468F"/>
    <w:rsid w:val="00386406"/>
    <w:rsid w:val="003C164D"/>
    <w:rsid w:val="0041006A"/>
    <w:rsid w:val="0044586D"/>
    <w:rsid w:val="0045178C"/>
    <w:rsid w:val="0046071C"/>
    <w:rsid w:val="00474BA9"/>
    <w:rsid w:val="00477252"/>
    <w:rsid w:val="004773B1"/>
    <w:rsid w:val="004B307C"/>
    <w:rsid w:val="004B5AE1"/>
    <w:rsid w:val="004F77E0"/>
    <w:rsid w:val="0050483F"/>
    <w:rsid w:val="005315F8"/>
    <w:rsid w:val="005405BD"/>
    <w:rsid w:val="00545F01"/>
    <w:rsid w:val="00546C52"/>
    <w:rsid w:val="005A74D8"/>
    <w:rsid w:val="005B1248"/>
    <w:rsid w:val="005C5013"/>
    <w:rsid w:val="005D1037"/>
    <w:rsid w:val="005D3E24"/>
    <w:rsid w:val="005D5923"/>
    <w:rsid w:val="00641A49"/>
    <w:rsid w:val="00652F96"/>
    <w:rsid w:val="00687DAB"/>
    <w:rsid w:val="006B0072"/>
    <w:rsid w:val="006B2015"/>
    <w:rsid w:val="006E5078"/>
    <w:rsid w:val="006F62AE"/>
    <w:rsid w:val="0070133D"/>
    <w:rsid w:val="00727FEA"/>
    <w:rsid w:val="00760980"/>
    <w:rsid w:val="0077620C"/>
    <w:rsid w:val="00790C7D"/>
    <w:rsid w:val="0079175C"/>
    <w:rsid w:val="00797206"/>
    <w:rsid w:val="007E71FE"/>
    <w:rsid w:val="00821C04"/>
    <w:rsid w:val="00823920"/>
    <w:rsid w:val="00824138"/>
    <w:rsid w:val="00824319"/>
    <w:rsid w:val="0083584A"/>
    <w:rsid w:val="00836662"/>
    <w:rsid w:val="00846BA1"/>
    <w:rsid w:val="00851702"/>
    <w:rsid w:val="00861BB9"/>
    <w:rsid w:val="008622C1"/>
    <w:rsid w:val="00902E33"/>
    <w:rsid w:val="0090541C"/>
    <w:rsid w:val="00940A58"/>
    <w:rsid w:val="00956190"/>
    <w:rsid w:val="00966E9F"/>
    <w:rsid w:val="009D5759"/>
    <w:rsid w:val="00A45850"/>
    <w:rsid w:val="00A53C9C"/>
    <w:rsid w:val="00A62D76"/>
    <w:rsid w:val="00A658FA"/>
    <w:rsid w:val="00A75CCA"/>
    <w:rsid w:val="00A81318"/>
    <w:rsid w:val="00AB546E"/>
    <w:rsid w:val="00AD2E96"/>
    <w:rsid w:val="00B42886"/>
    <w:rsid w:val="00B50AD0"/>
    <w:rsid w:val="00B836E8"/>
    <w:rsid w:val="00BB3687"/>
    <w:rsid w:val="00BC0717"/>
    <w:rsid w:val="00BC2686"/>
    <w:rsid w:val="00BC57A5"/>
    <w:rsid w:val="00BE471D"/>
    <w:rsid w:val="00C073E7"/>
    <w:rsid w:val="00C31435"/>
    <w:rsid w:val="00C341A2"/>
    <w:rsid w:val="00C3714E"/>
    <w:rsid w:val="00C74012"/>
    <w:rsid w:val="00C948AD"/>
    <w:rsid w:val="00CB3F31"/>
    <w:rsid w:val="00CE6058"/>
    <w:rsid w:val="00D16CFD"/>
    <w:rsid w:val="00D6099E"/>
    <w:rsid w:val="00DE7757"/>
    <w:rsid w:val="00E253C7"/>
    <w:rsid w:val="00E65666"/>
    <w:rsid w:val="00E7017A"/>
    <w:rsid w:val="00E723E4"/>
    <w:rsid w:val="00ED1DBC"/>
    <w:rsid w:val="00EE2158"/>
    <w:rsid w:val="00EE6E0F"/>
    <w:rsid w:val="00EF3E52"/>
    <w:rsid w:val="00F34E6A"/>
    <w:rsid w:val="00F614E9"/>
    <w:rsid w:val="00F77B39"/>
    <w:rsid w:val="00F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F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52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58"/>
  </w:style>
  <w:style w:type="paragraph" w:styleId="Stopka">
    <w:name w:val="footer"/>
    <w:basedOn w:val="Normalny"/>
    <w:link w:val="Stopka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58"/>
  </w:style>
  <w:style w:type="character" w:styleId="Odwoaniedokomentarza">
    <w:name w:val="annotation reference"/>
    <w:uiPriority w:val="99"/>
    <w:semiHidden/>
    <w:unhideWhenUsed/>
    <w:rsid w:val="002D7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608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2D7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6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7608"/>
    <w:rPr>
      <w:b/>
      <w:bCs/>
      <w:sz w:val="20"/>
      <w:szCs w:val="20"/>
    </w:rPr>
  </w:style>
  <w:style w:type="paragraph" w:customStyle="1" w:styleId="Default">
    <w:name w:val="Default"/>
    <w:rsid w:val="00DE7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konrad.krawczyk</dc:creator>
  <cp:lastModifiedBy>User</cp:lastModifiedBy>
  <cp:revision>2</cp:revision>
  <cp:lastPrinted>2016-12-07T08:44:00Z</cp:lastPrinted>
  <dcterms:created xsi:type="dcterms:W3CDTF">2020-09-17T07:44:00Z</dcterms:created>
  <dcterms:modified xsi:type="dcterms:W3CDTF">2020-09-17T07:44:00Z</dcterms:modified>
</cp:coreProperties>
</file>